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5F89" w14:textId="77777777" w:rsidR="006C0E92" w:rsidRPr="002A3D39" w:rsidRDefault="006C0E92" w:rsidP="006C0E92">
      <w:pPr>
        <w:jc w:val="center"/>
        <w:rPr>
          <w:rFonts w:ascii="ＭＳ 明朝" w:eastAsia="ＭＳ 明朝" w:hAnsi="ＭＳ 明朝"/>
          <w:b/>
          <w:sz w:val="32"/>
        </w:rPr>
      </w:pPr>
      <w:r w:rsidRPr="002A3D39">
        <w:rPr>
          <w:rFonts w:ascii="ＭＳ 明朝" w:eastAsia="ＭＳ 明朝" w:hAnsi="ＭＳ 明朝" w:hint="eastAsia"/>
          <w:b/>
          <w:sz w:val="32"/>
        </w:rPr>
        <w:t>本人患者さんへの情報公開文書</w:t>
      </w:r>
    </w:p>
    <w:p w14:paraId="1E57DD6B" w14:textId="77777777" w:rsidR="006C0E92" w:rsidRPr="002A3D39" w:rsidRDefault="006C0E92" w:rsidP="006C0E92">
      <w:pPr>
        <w:jc w:val="center"/>
        <w:rPr>
          <w:rFonts w:ascii="ＭＳ 明朝" w:eastAsia="ＭＳ 明朝" w:hAnsi="ＭＳ 明朝"/>
          <w:sz w:val="28"/>
        </w:rPr>
      </w:pPr>
      <w:r w:rsidRPr="002A3D39">
        <w:rPr>
          <w:rFonts w:ascii="ＭＳ 明朝" w:eastAsia="ＭＳ 明朝" w:hAnsi="ＭＳ 明朝" w:hint="eastAsia"/>
          <w:sz w:val="28"/>
        </w:rPr>
        <w:t>「腹腔鏡下大腸</w:t>
      </w:r>
      <w:r w:rsidR="00F65C91">
        <w:rPr>
          <w:rFonts w:ascii="ＭＳ 明朝" w:eastAsia="ＭＳ 明朝" w:hAnsi="ＭＳ 明朝" w:hint="eastAsia"/>
          <w:sz w:val="28"/>
        </w:rPr>
        <w:t>がん</w:t>
      </w:r>
      <w:r w:rsidRPr="002A3D39">
        <w:rPr>
          <w:rFonts w:ascii="ＭＳ 明朝" w:eastAsia="ＭＳ 明朝" w:hAnsi="ＭＳ 明朝" w:hint="eastAsia"/>
          <w:sz w:val="28"/>
        </w:rPr>
        <w:t>手術時の、吻合部腸管血流に関する臨床研究」</w:t>
      </w:r>
    </w:p>
    <w:p w14:paraId="2BD612C3" w14:textId="77777777" w:rsidR="00305412" w:rsidRPr="002A3D39" w:rsidRDefault="006C0E92" w:rsidP="006C0E92">
      <w:pPr>
        <w:jc w:val="center"/>
        <w:rPr>
          <w:rFonts w:ascii="ＭＳ 明朝" w:eastAsia="ＭＳ 明朝" w:hAnsi="ＭＳ 明朝"/>
          <w:sz w:val="28"/>
        </w:rPr>
      </w:pPr>
      <w:r w:rsidRPr="002A3D39">
        <w:rPr>
          <w:rFonts w:ascii="ＭＳ 明朝" w:eastAsia="ＭＳ 明朝" w:hAnsi="ＭＳ 明朝" w:hint="eastAsia"/>
          <w:sz w:val="28"/>
        </w:rPr>
        <w:t>についてのご説明</w:t>
      </w:r>
    </w:p>
    <w:p w14:paraId="4E9A81DB" w14:textId="77777777" w:rsidR="006C0E92" w:rsidRPr="002A3D39" w:rsidRDefault="006C0E92" w:rsidP="006C0E92">
      <w:pPr>
        <w:jc w:val="center"/>
        <w:rPr>
          <w:rFonts w:ascii="ＭＳ 明朝" w:eastAsia="ＭＳ 明朝" w:hAnsi="ＭＳ 明朝"/>
          <w:sz w:val="28"/>
        </w:rPr>
      </w:pPr>
    </w:p>
    <w:p w14:paraId="18747F2F" w14:textId="77777777" w:rsidR="006C0E92"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1．研究目的・方法</w:t>
      </w:r>
    </w:p>
    <w:p w14:paraId="483FF2A2" w14:textId="77777777" w:rsidR="006C0E92" w:rsidRPr="002A3D39" w:rsidRDefault="006C0E92" w:rsidP="00F65C91">
      <w:pPr>
        <w:spacing w:line="440" w:lineRule="exact"/>
        <w:jc w:val="left"/>
        <w:rPr>
          <w:rFonts w:ascii="ＭＳ 明朝" w:eastAsia="ＭＳ 明朝" w:hAnsi="ＭＳ 明朝"/>
          <w:sz w:val="24"/>
        </w:rPr>
      </w:pPr>
      <w:r w:rsidRPr="002A3D39">
        <w:rPr>
          <w:rFonts w:ascii="ＭＳ 明朝" w:eastAsia="ＭＳ 明朝" w:hAnsi="ＭＳ 明朝" w:hint="eastAsia"/>
          <w:sz w:val="24"/>
        </w:rPr>
        <w:t xml:space="preserve">　大腸がんに対する腹腔鏡手術は痛みが少なく、在院期間が少ないという利点があり、近年増えてきています。今までは、手術で腸をつなぐときに、つなぐ腸の血流を確認する方法として、腸管の色調、腸管の動き、視診・触診による動脈の拍動などで確認してきました。しかし、大腸がん手術ではもっと安全で正確な方法が必要とされています。本研究では、保険適応になっている</w:t>
      </w:r>
      <w:r w:rsidRPr="002A3D39">
        <w:rPr>
          <w:rFonts w:ascii="ＭＳ 明朝" w:eastAsia="ＭＳ 明朝" w:hAnsi="ＭＳ 明朝"/>
          <w:bCs/>
          <w:sz w:val="24"/>
          <w:szCs w:val="24"/>
        </w:rPr>
        <w:ruby>
          <w:rubyPr>
            <w:rubyAlign w:val="distributeSpace"/>
            <w:hps w:val="12"/>
            <w:hpsRaise w:val="22"/>
            <w:hpsBaseText w:val="24"/>
            <w:lid w:val="ja-JP"/>
          </w:rubyPr>
          <w:rt>
            <w:r w:rsidR="006C0E92" w:rsidRPr="002A3D39">
              <w:rPr>
                <w:rFonts w:ascii="ＭＳ 明朝" w:eastAsia="ＭＳ 明朝" w:hAnsi="ＭＳ 明朝"/>
                <w:bCs/>
                <w:sz w:val="12"/>
                <w:szCs w:val="24"/>
              </w:rPr>
              <w:t>アイシージー</w:t>
            </w:r>
          </w:rt>
          <w:rubyBase>
            <w:r w:rsidR="006C0E92" w:rsidRPr="002A3D39">
              <w:rPr>
                <w:rFonts w:ascii="ＭＳ 明朝" w:eastAsia="ＭＳ 明朝" w:hAnsi="ＭＳ 明朝"/>
                <w:bCs/>
                <w:sz w:val="24"/>
                <w:szCs w:val="24"/>
              </w:rPr>
              <w:t>ICG</w:t>
            </w:r>
          </w:rubyBase>
        </w:ruby>
      </w:r>
      <w:r w:rsidRPr="002A3D39">
        <w:rPr>
          <w:rFonts w:ascii="ＭＳ 明朝" w:eastAsia="ＭＳ 明朝" w:hAnsi="ＭＳ 明朝" w:hint="eastAsia"/>
          <w:bCs/>
          <w:sz w:val="24"/>
          <w:szCs w:val="24"/>
        </w:rPr>
        <w:t xml:space="preserve"> (</w:t>
      </w:r>
      <w:r w:rsidRPr="002A3D39">
        <w:rPr>
          <w:rFonts w:ascii="ＭＳ 明朝" w:eastAsia="ＭＳ 明朝" w:hAnsi="ＭＳ 明朝"/>
          <w:bCs/>
          <w:sz w:val="24"/>
          <w:szCs w:val="24"/>
        </w:rPr>
        <w:ruby>
          <w:rubyPr>
            <w:rubyAlign w:val="distributeSpace"/>
            <w:hps w:val="12"/>
            <w:hpsRaise w:val="22"/>
            <w:hpsBaseText w:val="24"/>
            <w:lid w:val="ja-JP"/>
          </w:rubyPr>
          <w:rt>
            <w:r w:rsidR="006C0E92" w:rsidRPr="002A3D39">
              <w:rPr>
                <w:rFonts w:ascii="ＭＳ 明朝" w:eastAsia="ＭＳ 明朝" w:hAnsi="ＭＳ 明朝"/>
                <w:bCs/>
                <w:sz w:val="12"/>
                <w:szCs w:val="24"/>
              </w:rPr>
              <w:t>インドシアニン</w:t>
            </w:r>
          </w:rt>
          <w:rubyBase>
            <w:r w:rsidR="006C0E92" w:rsidRPr="002A3D39">
              <w:rPr>
                <w:rFonts w:ascii="ＭＳ 明朝" w:eastAsia="ＭＳ 明朝" w:hAnsi="ＭＳ 明朝"/>
                <w:bCs/>
                <w:sz w:val="24"/>
                <w:szCs w:val="24"/>
              </w:rPr>
              <w:t>Indocyanine</w:t>
            </w:r>
          </w:rubyBase>
        </w:ruby>
      </w:r>
      <w:r w:rsidRPr="002A3D39">
        <w:rPr>
          <w:rFonts w:ascii="ＭＳ 明朝" w:eastAsia="ＭＳ 明朝" w:hAnsi="ＭＳ 明朝" w:hint="eastAsia"/>
          <w:bCs/>
          <w:sz w:val="24"/>
          <w:szCs w:val="24"/>
        </w:rPr>
        <w:t xml:space="preserve"> </w:t>
      </w:r>
      <w:r w:rsidRPr="002A3D39">
        <w:rPr>
          <w:rFonts w:ascii="ＭＳ 明朝" w:eastAsia="ＭＳ 明朝" w:hAnsi="ＭＳ 明朝"/>
          <w:bCs/>
          <w:sz w:val="24"/>
          <w:szCs w:val="24"/>
        </w:rPr>
        <w:ruby>
          <w:rubyPr>
            <w:rubyAlign w:val="distributeSpace"/>
            <w:hps w:val="12"/>
            <w:hpsRaise w:val="22"/>
            <w:hpsBaseText w:val="24"/>
            <w:lid w:val="ja-JP"/>
          </w:rubyPr>
          <w:rt>
            <w:r w:rsidR="006C0E92" w:rsidRPr="002A3D39">
              <w:rPr>
                <w:rFonts w:ascii="ＭＳ 明朝" w:eastAsia="ＭＳ 明朝" w:hAnsi="ＭＳ 明朝"/>
                <w:bCs/>
                <w:sz w:val="12"/>
                <w:szCs w:val="24"/>
              </w:rPr>
              <w:t>グリーン</w:t>
            </w:r>
          </w:rt>
          <w:rubyBase>
            <w:r w:rsidR="006C0E92" w:rsidRPr="002A3D39">
              <w:rPr>
                <w:rFonts w:ascii="ＭＳ 明朝" w:eastAsia="ＭＳ 明朝" w:hAnsi="ＭＳ 明朝"/>
                <w:bCs/>
                <w:sz w:val="24"/>
                <w:szCs w:val="24"/>
              </w:rPr>
              <w:t>green</w:t>
            </w:r>
          </w:rubyBase>
        </w:ruby>
      </w:r>
      <w:r w:rsidRPr="002A3D39">
        <w:rPr>
          <w:rFonts w:ascii="ＭＳ 明朝" w:eastAsia="ＭＳ 明朝" w:hAnsi="ＭＳ 明朝"/>
          <w:sz w:val="24"/>
        </w:rPr>
        <w:t>の略、緑色の色素のこと)を、腸をつなぐ前に血管内に注射して、腹腔鏡手術の時に蛍光カメラを用いて腸の血流が保たれているかを検証します。</w:t>
      </w:r>
      <w:r w:rsidRPr="002A3D39">
        <w:rPr>
          <w:rFonts w:ascii="ＭＳ 明朝" w:eastAsia="ＭＳ 明朝" w:hAnsi="ＭＳ 明朝"/>
          <w:bCs/>
          <w:sz w:val="24"/>
          <w:szCs w:val="24"/>
        </w:rPr>
        <w:ruby>
          <w:rubyPr>
            <w:rubyAlign w:val="distributeSpace"/>
            <w:hps w:val="12"/>
            <w:hpsRaise w:val="22"/>
            <w:hpsBaseText w:val="24"/>
            <w:lid w:val="ja-JP"/>
          </w:rubyPr>
          <w:rt>
            <w:r w:rsidR="006C0E92" w:rsidRPr="002A3D39">
              <w:rPr>
                <w:rFonts w:ascii="ＭＳ 明朝" w:eastAsia="ＭＳ 明朝" w:hAnsi="ＭＳ 明朝"/>
                <w:bCs/>
                <w:sz w:val="12"/>
                <w:szCs w:val="24"/>
              </w:rPr>
              <w:t>アイシージー</w:t>
            </w:r>
          </w:rt>
          <w:rubyBase>
            <w:r w:rsidR="006C0E92" w:rsidRPr="002A3D39">
              <w:rPr>
                <w:rFonts w:ascii="ＭＳ 明朝" w:eastAsia="ＭＳ 明朝" w:hAnsi="ＭＳ 明朝"/>
                <w:bCs/>
                <w:sz w:val="24"/>
                <w:szCs w:val="24"/>
              </w:rPr>
              <w:t>ICG</w:t>
            </w:r>
          </w:rubyBase>
        </w:ruby>
      </w:r>
      <w:r w:rsidRPr="002A3D39">
        <w:rPr>
          <w:rFonts w:ascii="ＭＳ 明朝" w:eastAsia="ＭＳ 明朝" w:hAnsi="ＭＳ 明朝"/>
          <w:sz w:val="24"/>
        </w:rPr>
        <w:t>という試薬は以前から注射として検査に使用されており、人体にとって安全性が確立されています。</w:t>
      </w:r>
      <w:r w:rsidRPr="002A3D39">
        <w:rPr>
          <w:rFonts w:ascii="ＭＳ 明朝" w:eastAsia="ＭＳ 明朝" w:hAnsi="ＭＳ 明朝"/>
          <w:bCs/>
          <w:sz w:val="24"/>
          <w:szCs w:val="24"/>
        </w:rPr>
        <w:ruby>
          <w:rubyPr>
            <w:rubyAlign w:val="distributeSpace"/>
            <w:hps w:val="12"/>
            <w:hpsRaise w:val="22"/>
            <w:hpsBaseText w:val="24"/>
            <w:lid w:val="ja-JP"/>
          </w:rubyPr>
          <w:rt>
            <w:r w:rsidR="006C0E92" w:rsidRPr="002A3D39">
              <w:rPr>
                <w:rFonts w:ascii="ＭＳ 明朝" w:eastAsia="ＭＳ 明朝" w:hAnsi="ＭＳ 明朝"/>
                <w:bCs/>
                <w:sz w:val="12"/>
                <w:szCs w:val="24"/>
              </w:rPr>
              <w:t>アイシージー</w:t>
            </w:r>
          </w:rt>
          <w:rubyBase>
            <w:r w:rsidR="006C0E92" w:rsidRPr="002A3D39">
              <w:rPr>
                <w:rFonts w:ascii="ＭＳ 明朝" w:eastAsia="ＭＳ 明朝" w:hAnsi="ＭＳ 明朝"/>
                <w:bCs/>
                <w:sz w:val="24"/>
                <w:szCs w:val="24"/>
              </w:rPr>
              <w:t>ICG</w:t>
            </w:r>
          </w:rubyBase>
        </w:ruby>
      </w:r>
      <w:r w:rsidRPr="002A3D39">
        <w:rPr>
          <w:rFonts w:ascii="ＭＳ 明朝" w:eastAsia="ＭＳ 明朝" w:hAnsi="ＭＳ 明朝"/>
          <w:sz w:val="24"/>
        </w:rPr>
        <w:t>は蛍光カメラ</w:t>
      </w:r>
      <w:r w:rsidRPr="002A3D39">
        <w:rPr>
          <w:rFonts w:ascii="ＭＳ 明朝" w:eastAsia="ＭＳ 明朝" w:hAnsi="ＭＳ 明朝" w:hint="eastAsia"/>
          <w:sz w:val="24"/>
        </w:rPr>
        <w:t>を通すと光って見えるという特徴があります。このことを利用し、腹腔鏡手術の時につなぐ腸の血流が確保されていることを示せれば、手術の質を高めることに貢献できると考えています。</w:t>
      </w:r>
    </w:p>
    <w:p w14:paraId="584C1268" w14:textId="77777777" w:rsidR="006C0E92" w:rsidRPr="002A3D39" w:rsidRDefault="006C0E92" w:rsidP="00F65C91">
      <w:pPr>
        <w:spacing w:line="440" w:lineRule="exact"/>
        <w:ind w:firstLineChars="100" w:firstLine="240"/>
        <w:jc w:val="left"/>
        <w:rPr>
          <w:rFonts w:ascii="ＭＳ 明朝" w:eastAsia="ＭＳ 明朝" w:hAnsi="ＭＳ 明朝"/>
          <w:sz w:val="24"/>
        </w:rPr>
      </w:pPr>
      <w:r w:rsidRPr="002A3D39">
        <w:rPr>
          <w:rFonts w:ascii="ＭＳ 明朝" w:eastAsia="ＭＳ 明朝" w:hAnsi="ＭＳ 明朝" w:hint="eastAsia"/>
          <w:sz w:val="24"/>
        </w:rPr>
        <w:t>本研究の結果により、大腸がん手術がより安全にかつ成績が向上することが期待されます。</w:t>
      </w:r>
    </w:p>
    <w:p w14:paraId="796B0CA6" w14:textId="77777777" w:rsidR="006C0E92" w:rsidRPr="002A3D39" w:rsidRDefault="006C0E92" w:rsidP="00F65C91">
      <w:pPr>
        <w:spacing w:line="440" w:lineRule="exact"/>
        <w:jc w:val="left"/>
        <w:rPr>
          <w:rFonts w:ascii="ＭＳ 明朝" w:eastAsia="ＭＳ 明朝" w:hAnsi="ＭＳ 明朝"/>
          <w:sz w:val="24"/>
        </w:rPr>
      </w:pPr>
    </w:p>
    <w:p w14:paraId="1AD13996" w14:textId="77777777" w:rsidR="00F65C91" w:rsidRDefault="00F65C91" w:rsidP="002A3D39">
      <w:pPr>
        <w:ind w:left="240" w:hangingChars="100" w:hanging="240"/>
        <w:jc w:val="left"/>
        <w:rPr>
          <w:rFonts w:ascii="ＭＳ 明朝" w:eastAsia="ＭＳ 明朝" w:hAnsi="ＭＳ 明朝"/>
          <w:sz w:val="24"/>
        </w:rPr>
      </w:pPr>
      <w:r>
        <w:rPr>
          <w:rFonts w:ascii="ＭＳ 明朝" w:eastAsia="ＭＳ 明朝" w:hAnsi="ＭＳ 明朝" w:hint="eastAsia"/>
          <w:sz w:val="24"/>
        </w:rPr>
        <w:t>2．</w:t>
      </w:r>
      <w:r w:rsidR="006C0E92" w:rsidRPr="002A3D39">
        <w:rPr>
          <w:rFonts w:ascii="ＭＳ 明朝" w:eastAsia="ＭＳ 明朝" w:hAnsi="ＭＳ 明朝" w:hint="eastAsia"/>
          <w:sz w:val="24"/>
        </w:rPr>
        <w:t>研究</w:t>
      </w:r>
      <w:r>
        <w:rPr>
          <w:rFonts w:ascii="ＭＳ 明朝" w:eastAsia="ＭＳ 明朝" w:hAnsi="ＭＳ 明朝" w:hint="eastAsia"/>
          <w:sz w:val="24"/>
        </w:rPr>
        <w:t>の</w:t>
      </w:r>
      <w:r w:rsidR="006C0E92" w:rsidRPr="002A3D39">
        <w:rPr>
          <w:rFonts w:ascii="ＭＳ 明朝" w:eastAsia="ＭＳ 明朝" w:hAnsi="ＭＳ 明朝" w:hint="eastAsia"/>
          <w:sz w:val="24"/>
        </w:rPr>
        <w:t>対象</w:t>
      </w:r>
    </w:p>
    <w:p w14:paraId="679AFDF1" w14:textId="77777777" w:rsidR="006C0E92" w:rsidRPr="002A3D39" w:rsidRDefault="00F65C91" w:rsidP="00F65C91">
      <w:pPr>
        <w:ind w:leftChars="100" w:left="210"/>
        <w:jc w:val="left"/>
        <w:rPr>
          <w:rFonts w:ascii="ＭＳ 明朝" w:eastAsia="ＭＳ 明朝" w:hAnsi="ＭＳ 明朝"/>
          <w:sz w:val="24"/>
        </w:rPr>
      </w:pPr>
      <w:r>
        <w:rPr>
          <w:rFonts w:ascii="ＭＳ 明朝" w:eastAsia="ＭＳ 明朝" w:hAnsi="ＭＳ 明朝" w:hint="eastAsia"/>
          <w:sz w:val="24"/>
        </w:rPr>
        <w:t>・</w:t>
      </w:r>
      <w:r w:rsidR="006C0E92" w:rsidRPr="002A3D39">
        <w:rPr>
          <w:rFonts w:ascii="ＭＳ 明朝" w:eastAsia="ＭＳ 明朝" w:hAnsi="ＭＳ 明朝" w:hint="eastAsia"/>
          <w:sz w:val="24"/>
        </w:rPr>
        <w:t>初発の大腸がん患者で、大腸切除の既往がない症例で登録時に</w:t>
      </w:r>
      <w:r w:rsidR="006C0E92" w:rsidRPr="002A3D39">
        <w:rPr>
          <w:rFonts w:ascii="ＭＳ 明朝" w:eastAsia="ＭＳ 明朝" w:hAnsi="ＭＳ 明朝"/>
          <w:sz w:val="24"/>
        </w:rPr>
        <w:t>20歳以上</w:t>
      </w:r>
      <w:r w:rsidR="006C0E92" w:rsidRPr="002A3D39">
        <w:rPr>
          <w:rFonts w:ascii="ＭＳ 明朝" w:eastAsia="ＭＳ 明朝" w:hAnsi="ＭＳ 明朝" w:hint="eastAsia"/>
          <w:sz w:val="24"/>
        </w:rPr>
        <w:t>で原発性大腸（盲腸、上行結腸、横行結腸、下行結腸、</w:t>
      </w:r>
      <w:r w:rsidR="006C0E92" w:rsidRPr="002A3D39">
        <w:rPr>
          <w:rFonts w:ascii="ＭＳ 明朝" w:eastAsia="ＭＳ 明朝" w:hAnsi="ＭＳ 明朝"/>
          <w:sz w:val="24"/>
        </w:rPr>
        <w:t>S状結腸、直腸）がんと診断され、</w:t>
      </w:r>
      <w:r w:rsidR="006C0E92" w:rsidRPr="002A3D39">
        <w:rPr>
          <w:rFonts w:ascii="ＭＳ 明朝" w:eastAsia="ＭＳ 明朝" w:hAnsi="ＭＳ 明朝" w:hint="eastAsia"/>
          <w:sz w:val="24"/>
        </w:rPr>
        <w:t>2014年1月1日から2018年12月31日に当院で手術を行った患者さん。</w:t>
      </w:r>
    </w:p>
    <w:p w14:paraId="400CE735" w14:textId="77777777" w:rsidR="00F65C91" w:rsidRDefault="00F65C91" w:rsidP="006C0E92">
      <w:pPr>
        <w:jc w:val="left"/>
        <w:rPr>
          <w:rFonts w:ascii="ＭＳ 明朝" w:eastAsia="ＭＳ 明朝" w:hAnsi="ＭＳ 明朝"/>
          <w:sz w:val="24"/>
        </w:rPr>
      </w:pPr>
    </w:p>
    <w:p w14:paraId="4A0EC23B" w14:textId="77777777" w:rsidR="006C0E92"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3．</w:t>
      </w:r>
      <w:r w:rsidR="006C0E92" w:rsidRPr="002A3D39">
        <w:rPr>
          <w:rFonts w:ascii="ＭＳ 明朝" w:eastAsia="ＭＳ 明朝" w:hAnsi="ＭＳ 明朝" w:hint="eastAsia"/>
          <w:sz w:val="24"/>
        </w:rPr>
        <w:t>研究期間：病院長承認日～2019年12月31日</w:t>
      </w:r>
    </w:p>
    <w:p w14:paraId="333E3371" w14:textId="77777777" w:rsidR="006C0E92" w:rsidRPr="002A3D39"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・症例数：500例</w:t>
      </w:r>
    </w:p>
    <w:p w14:paraId="74484001" w14:textId="77777777" w:rsidR="00F65C91" w:rsidRDefault="00F65C91" w:rsidP="006C0E92">
      <w:pPr>
        <w:jc w:val="left"/>
        <w:rPr>
          <w:rFonts w:ascii="ＭＳ 明朝" w:eastAsia="ＭＳ 明朝" w:hAnsi="ＭＳ 明朝"/>
          <w:sz w:val="24"/>
        </w:rPr>
      </w:pPr>
    </w:p>
    <w:p w14:paraId="12CC4AEC" w14:textId="77777777" w:rsidR="006C0E92"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lastRenderedPageBreak/>
        <w:t>4</w:t>
      </w:r>
      <w:r>
        <w:rPr>
          <w:rFonts w:ascii="ＭＳ 明朝" w:eastAsia="ＭＳ 明朝" w:hAnsi="ＭＳ 明朝"/>
          <w:sz w:val="24"/>
        </w:rPr>
        <w:t xml:space="preserve">. </w:t>
      </w:r>
      <w:r w:rsidR="006C0E92" w:rsidRPr="002A3D39">
        <w:rPr>
          <w:rFonts w:ascii="ＭＳ 明朝" w:eastAsia="ＭＳ 明朝" w:hAnsi="ＭＳ 明朝" w:hint="eastAsia"/>
          <w:sz w:val="24"/>
        </w:rPr>
        <w:t>研究内容と患者負担</w:t>
      </w:r>
    </w:p>
    <w:p w14:paraId="4262EA38" w14:textId="77777777" w:rsidR="006C0E92" w:rsidRPr="002A3D39"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 xml:space="preserve">　各患者さんの電子カルテ上のデータを収集し調査いたします。得られたデー</w:t>
      </w:r>
      <w:r w:rsidRPr="002A3D39">
        <w:rPr>
          <w:rFonts w:ascii="ＭＳ 明朝" w:eastAsia="ＭＳ 明朝" w:hAnsi="ＭＳ 明朝"/>
          <w:sz w:val="24"/>
        </w:rPr>
        <w:t xml:space="preserve"> タは、下記のデータセンターに集約され、解析されます。全てのデータに対し、 匿名化処理を行ないますので、被験者の方の個人情報は完全に保護されます</w:t>
      </w:r>
      <w:r w:rsidR="002A3D39">
        <w:rPr>
          <w:rFonts w:ascii="ＭＳ 明朝" w:eastAsia="ＭＳ 明朝" w:hAnsi="ＭＳ 明朝" w:hint="eastAsia"/>
          <w:sz w:val="24"/>
        </w:rPr>
        <w:t>。</w:t>
      </w:r>
      <w:r w:rsidRPr="002A3D39">
        <w:rPr>
          <w:rFonts w:ascii="ＭＳ 明朝" w:eastAsia="ＭＳ 明朝" w:hAnsi="ＭＳ 明朝"/>
          <w:sz w:val="24"/>
        </w:rPr>
        <w:t>研究の被験者となることを希望なさらない場合、</w:t>
      </w:r>
      <w:r w:rsidR="00F65C91">
        <w:rPr>
          <w:rFonts w:ascii="ＭＳ 明朝" w:eastAsia="ＭＳ 明朝" w:hAnsi="ＭＳ 明朝" w:hint="eastAsia"/>
          <w:sz w:val="24"/>
        </w:rPr>
        <w:t>2019年11月30日までに</w:t>
      </w:r>
      <w:r w:rsidRPr="002A3D39">
        <w:rPr>
          <w:rFonts w:ascii="ＭＳ 明朝" w:eastAsia="ＭＳ 明朝" w:hAnsi="ＭＳ 明朝"/>
          <w:sz w:val="24"/>
        </w:rPr>
        <w:t>お申し出いただければ、ただちに研究対象から除外いたします。患者さんの日常診療以外の余分な負担や 経費は生じません</w:t>
      </w:r>
      <w:r w:rsidR="002A3D39">
        <w:rPr>
          <w:rFonts w:ascii="ＭＳ 明朝" w:eastAsia="ＭＳ 明朝" w:hAnsi="ＭＳ 明朝" w:hint="eastAsia"/>
          <w:sz w:val="24"/>
        </w:rPr>
        <w:t>。</w:t>
      </w:r>
      <w:r w:rsidRPr="002A3D39">
        <w:rPr>
          <w:rFonts w:ascii="ＭＳ 明朝" w:eastAsia="ＭＳ 明朝" w:hAnsi="ＭＳ 明朝"/>
          <w:sz w:val="24"/>
        </w:rPr>
        <w:t>この研究にご質問のある方は、下記の連絡先までお申し出ください。</w:t>
      </w:r>
    </w:p>
    <w:p w14:paraId="67C03FCE" w14:textId="77777777" w:rsidR="002A3D39" w:rsidRPr="002A3D39" w:rsidRDefault="002A3D39" w:rsidP="006C0E92">
      <w:pPr>
        <w:jc w:val="left"/>
        <w:rPr>
          <w:rFonts w:ascii="ＭＳ 明朝" w:eastAsia="ＭＳ 明朝" w:hAnsi="ＭＳ 明朝"/>
          <w:sz w:val="24"/>
        </w:rPr>
      </w:pPr>
    </w:p>
    <w:p w14:paraId="555CBD64"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6BA14CFE" wp14:editId="26139540">
                <wp:simplePos x="0" y="0"/>
                <wp:positionH relativeFrom="column">
                  <wp:posOffset>-89535</wp:posOffset>
                </wp:positionH>
                <wp:positionV relativeFrom="paragraph">
                  <wp:posOffset>215900</wp:posOffset>
                </wp:positionV>
                <wp:extent cx="550545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121A1" id="正方形/長方形 1" o:spid="_x0000_s1026" style="position:absolute;left:0;text-align:left;margin-left:-7.05pt;margin-top:17pt;width:433.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" filled="f" strokecolor="black [3213]" strokeweight="1pt"/>
            </w:pict>
          </mc:Fallback>
        </mc:AlternateContent>
      </w:r>
    </w:p>
    <w:p w14:paraId="61DA9352"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hint="eastAsia"/>
          <w:sz w:val="24"/>
        </w:rPr>
        <w:t>問い合わせ先</w:t>
      </w:r>
      <w:r w:rsidRPr="002A3D39">
        <w:rPr>
          <w:rFonts w:ascii="ＭＳ 明朝" w:eastAsia="ＭＳ 明朝" w:hAnsi="ＭＳ 明朝"/>
          <w:sz w:val="24"/>
        </w:rPr>
        <w:t xml:space="preserve"> </w:t>
      </w:r>
    </w:p>
    <w:p w14:paraId="1952A382"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札幌市中央区南 1 条西 16 丁目 </w:t>
      </w:r>
    </w:p>
    <w:p w14:paraId="1257693A"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札幌医科大学附属病院 消化器・総合、乳腺・内分泌外科 </w:t>
      </w:r>
    </w:p>
    <w:p w14:paraId="3E6C95FC"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TEL: 011-611-2111(内 </w:t>
      </w:r>
      <w:r>
        <w:rPr>
          <w:rFonts w:ascii="ＭＳ 明朝" w:eastAsia="ＭＳ 明朝" w:hAnsi="ＭＳ 明朝" w:hint="eastAsia"/>
          <w:sz w:val="24"/>
        </w:rPr>
        <w:t>32810</w:t>
      </w:r>
      <w:r w:rsidRPr="002A3D39">
        <w:rPr>
          <w:rFonts w:ascii="ＭＳ 明朝" w:eastAsia="ＭＳ 明朝" w:hAnsi="ＭＳ 明朝"/>
          <w:sz w:val="24"/>
        </w:rPr>
        <w:t xml:space="preserve">) </w:t>
      </w:r>
    </w:p>
    <w:p w14:paraId="66C2BC10" w14:textId="77777777" w:rsid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研究責任者 </w:t>
      </w:r>
      <w:r w:rsidRPr="002A3D39">
        <w:rPr>
          <w:rFonts w:ascii="ＭＳ 明朝" w:eastAsia="ＭＳ 明朝" w:hAnsi="ＭＳ 明朝" w:hint="eastAsia"/>
          <w:sz w:val="24"/>
        </w:rPr>
        <w:t>竹政伊知朗</w:t>
      </w:r>
    </w:p>
    <w:p w14:paraId="57B591A5" w14:textId="77777777" w:rsidR="00F65C91"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研究分担者 沖田憲司</w:t>
      </w:r>
    </w:p>
    <w:sectPr w:rsidR="00F65C91" w:rsidRPr="002A3D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2"/>
    <w:rsid w:val="002A3D39"/>
    <w:rsid w:val="00305412"/>
    <w:rsid w:val="006C0E92"/>
    <w:rsid w:val="00A27AC5"/>
    <w:rsid w:val="00CC6CFE"/>
    <w:rsid w:val="00F6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1B06E"/>
  <w15:chartTrackingRefBased/>
  <w15:docId w15:val="{0B265892-E45F-4E5A-B253-9B61BC53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雅之 石井</dc:creator>
  <cp:keywords/>
  <dc:description/>
  <cp:lastModifiedBy>石井 雅之</cp:lastModifiedBy>
  <cp:revision>2</cp:revision>
  <dcterms:created xsi:type="dcterms:W3CDTF">2021-01-03T23:19:00Z</dcterms:created>
  <dcterms:modified xsi:type="dcterms:W3CDTF">2021-01-03T23:19:00Z</dcterms:modified>
</cp:coreProperties>
</file>